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F9E" w:rsidRPr="00512C36" w:rsidRDefault="00E81F9E" w:rsidP="00E81F9E">
      <w:pPr>
        <w:spacing w:before="240" w:after="340" w:line="259" w:lineRule="auto"/>
        <w:ind w:firstLine="0"/>
        <w:jc w:val="center"/>
        <w:rPr>
          <w:b/>
          <w:color w:val="auto"/>
          <w:sz w:val="28"/>
          <w:u w:val="single" w:color="0000FF"/>
        </w:rPr>
      </w:pPr>
      <w:r w:rsidRPr="00512C36">
        <w:rPr>
          <w:b/>
          <w:color w:val="auto"/>
          <w:sz w:val="28"/>
          <w:u w:val="single" w:color="0000FF"/>
        </w:rPr>
        <w:t xml:space="preserve">Wymagania edukacyjne (ogólne) z chemii dla uczniów kl VII </w:t>
      </w:r>
      <w:r>
        <w:rPr>
          <w:b/>
          <w:color w:val="auto"/>
          <w:sz w:val="28"/>
          <w:u w:val="single" w:color="0000FF"/>
        </w:rPr>
        <w:t>i VIII</w:t>
      </w:r>
      <w:bookmarkStart w:id="0" w:name="_GoBack"/>
      <w:bookmarkEnd w:id="0"/>
    </w:p>
    <w:p w:rsidR="00E81F9E" w:rsidRPr="00512C36" w:rsidRDefault="00E81F9E" w:rsidP="00E81F9E">
      <w:pPr>
        <w:spacing w:before="240" w:after="340" w:line="259" w:lineRule="auto"/>
        <w:ind w:firstLine="0"/>
        <w:jc w:val="center"/>
        <w:rPr>
          <w:color w:val="auto"/>
        </w:rPr>
      </w:pPr>
      <w:r w:rsidRPr="00B948F5">
        <w:rPr>
          <w:b/>
          <w:color w:val="auto"/>
          <w:sz w:val="28"/>
          <w:u w:val="single" w:color="0000FF"/>
        </w:rPr>
        <w:t>w szkole podstawowej  SP Biskupice</w:t>
      </w:r>
    </w:p>
    <w:p w:rsidR="00E81F9E" w:rsidRDefault="00E81F9E" w:rsidP="00E81F9E">
      <w:pPr>
        <w:spacing w:after="9"/>
        <w:ind w:left="355" w:firstLine="0"/>
      </w:pPr>
      <w:r>
        <w:t xml:space="preserve">Wymagania edukacyjne z chemii obejmuje ocenę wiadomości i umiejętności wynikających z podstawy programowej  oraz  programu nauczania. Ocenie podlegają następujące umiejętności i wiadomości: </w:t>
      </w:r>
    </w:p>
    <w:p w:rsidR="00E81F9E" w:rsidRDefault="00E81F9E" w:rsidP="00E81F9E">
      <w:pPr>
        <w:numPr>
          <w:ilvl w:val="0"/>
          <w:numId w:val="1"/>
        </w:numPr>
        <w:ind w:right="1"/>
      </w:pPr>
      <w:r>
        <w:t xml:space="preserve">Znajomość pojęć oraz praw i zasad chemicznych.  </w:t>
      </w:r>
    </w:p>
    <w:p w:rsidR="00E81F9E" w:rsidRDefault="00E81F9E" w:rsidP="00E81F9E">
      <w:pPr>
        <w:numPr>
          <w:ilvl w:val="0"/>
          <w:numId w:val="1"/>
        </w:numPr>
        <w:ind w:right="1"/>
      </w:pPr>
      <w:r>
        <w:t xml:space="preserve">Opisywanie, dokonywanie analizy i syntezy zjawisk chemicznych.  </w:t>
      </w:r>
    </w:p>
    <w:p w:rsidR="00E81F9E" w:rsidRDefault="00E81F9E" w:rsidP="00E81F9E">
      <w:pPr>
        <w:numPr>
          <w:ilvl w:val="0"/>
          <w:numId w:val="1"/>
        </w:numPr>
        <w:ind w:right="1"/>
      </w:pPr>
      <w:r>
        <w:t xml:space="preserve">Rozwiązywanie zadań problemowych (teoretycznych lub praktycznych) z wykorzystaniem znanych praw i zasad.  </w:t>
      </w:r>
    </w:p>
    <w:p w:rsidR="00E81F9E" w:rsidRDefault="00E81F9E" w:rsidP="00E81F9E">
      <w:pPr>
        <w:numPr>
          <w:ilvl w:val="0"/>
          <w:numId w:val="1"/>
        </w:numPr>
        <w:ind w:right="1"/>
      </w:pPr>
      <w:r>
        <w:t>Rozwiązywanie zadań rachunkowych</w:t>
      </w:r>
    </w:p>
    <w:p w:rsidR="00E81F9E" w:rsidRDefault="00E81F9E" w:rsidP="00E81F9E">
      <w:pPr>
        <w:numPr>
          <w:ilvl w:val="0"/>
          <w:numId w:val="1"/>
        </w:numPr>
        <w:ind w:right="1"/>
      </w:pPr>
      <w:r>
        <w:t xml:space="preserve">Planowanie i przeprowadzanie doświadczenia. Analizowanie wyników, przedstawianie wyników w tabelce lub na wykresie, wyciąganie wniosków, wskazywanie źródła błędów.  </w:t>
      </w:r>
    </w:p>
    <w:p w:rsidR="00E81F9E" w:rsidRDefault="00E81F9E" w:rsidP="00E81F9E">
      <w:pPr>
        <w:numPr>
          <w:ilvl w:val="0"/>
          <w:numId w:val="1"/>
        </w:numPr>
        <w:ind w:right="1"/>
      </w:pPr>
      <w:r>
        <w:t xml:space="preserve">Odczytywanie oraz przedstawianie informacji za pomocą tabeli, wykresu, rysunku, schematu.  </w:t>
      </w:r>
    </w:p>
    <w:p w:rsidR="00E81F9E" w:rsidRDefault="00E81F9E" w:rsidP="00E81F9E">
      <w:pPr>
        <w:numPr>
          <w:ilvl w:val="0"/>
          <w:numId w:val="1"/>
        </w:numPr>
        <w:ind w:right="1"/>
      </w:pPr>
      <w:r>
        <w:t xml:space="preserve">Wykorzystywanie wiadomości i umiejętności „chemicznych” w praktyce.  </w:t>
      </w:r>
    </w:p>
    <w:p w:rsidR="00E81F9E" w:rsidRDefault="00E81F9E" w:rsidP="00E81F9E">
      <w:pPr>
        <w:ind w:left="0" w:firstLine="0"/>
      </w:pPr>
      <w:r>
        <w:rPr>
          <w:b/>
        </w:rPr>
        <w:t>1</w:t>
      </w:r>
      <w:r>
        <w:t xml:space="preserve">.Wykaz  wymagań  edukacyjnych  przedstawiany  jest  uczniom  i  rodzicom  z początkiem  każdego  roku  szkolnego  </w:t>
      </w:r>
    </w:p>
    <w:p w:rsidR="00E81F9E" w:rsidRDefault="00E81F9E" w:rsidP="00E81F9E">
      <w:pPr>
        <w:numPr>
          <w:ilvl w:val="2"/>
          <w:numId w:val="2"/>
        </w:numPr>
        <w:ind w:left="227" w:hanging="227"/>
      </w:pPr>
      <w:r>
        <w:t xml:space="preserve">Uczeń  winien  starać  się  o  systematyczne  uzyskiwanie oceny  </w:t>
      </w:r>
    </w:p>
    <w:p w:rsidR="00E81F9E" w:rsidRDefault="00E81F9E" w:rsidP="00E81F9E">
      <w:pPr>
        <w:numPr>
          <w:ilvl w:val="2"/>
          <w:numId w:val="2"/>
        </w:numPr>
        <w:ind w:left="227" w:hanging="227"/>
      </w:pPr>
      <w:r>
        <w:t xml:space="preserve">Skala  ocen  zawiera  stopnie  od  1  do  6,  rozszerzone  o  „+” i „-”. </w:t>
      </w:r>
    </w:p>
    <w:p w:rsidR="00E81F9E" w:rsidRDefault="00E81F9E" w:rsidP="00E81F9E">
      <w:pPr>
        <w:numPr>
          <w:ilvl w:val="2"/>
          <w:numId w:val="2"/>
        </w:numPr>
        <w:ind w:left="227" w:hanging="227"/>
      </w:pPr>
      <w:r>
        <w:t>Uczeń ma prawo zgłosić nieprzygotowanie do zajęć 2x w okresie, jednakże dokonuje tego zaraz po wejściu do klasy (nie będzie uwzględniane w momencie, gdy nauczyciel wskaże ucznia do odpowiedzi).</w:t>
      </w:r>
    </w:p>
    <w:p w:rsidR="00E81F9E" w:rsidRDefault="00E81F9E" w:rsidP="00E81F9E">
      <w:pPr>
        <w:numPr>
          <w:ilvl w:val="2"/>
          <w:numId w:val="2"/>
        </w:numPr>
        <w:ind w:left="227" w:hanging="227"/>
      </w:pPr>
      <w:r>
        <w:t>Nie można zgłosić nieprzygotowania z wcześniej zapowiadanej pracy pisemnej tz. sprawdzian/test.</w:t>
      </w:r>
    </w:p>
    <w:p w:rsidR="00E81F9E" w:rsidRDefault="00E81F9E" w:rsidP="00E81F9E">
      <w:pPr>
        <w:numPr>
          <w:ilvl w:val="2"/>
          <w:numId w:val="2"/>
        </w:numPr>
        <w:spacing w:after="2" w:line="259" w:lineRule="auto"/>
        <w:ind w:left="227" w:hanging="227"/>
      </w:pPr>
      <w:r>
        <w:rPr>
          <w:u w:val="single" w:color="000000"/>
        </w:rPr>
        <w:t>Ocenie  podlegają  następujące  formy  aktywności  ucznia</w:t>
      </w:r>
      <w:r>
        <w:t xml:space="preserve"> : </w:t>
      </w:r>
    </w:p>
    <w:p w:rsidR="00E81F9E" w:rsidRDefault="00E81F9E" w:rsidP="00E81F9E">
      <w:pPr>
        <w:ind w:right="-12" w:firstLine="0"/>
      </w:pPr>
      <w:r>
        <w:t xml:space="preserve"> a)  wypowiedzi  ustne co  najmniej  jeden  stopień  z  odpowiedzi  ustnej  w  roku  szkolnym,  </w:t>
      </w:r>
    </w:p>
    <w:p w:rsidR="00E81F9E" w:rsidRDefault="00E81F9E" w:rsidP="00E81F9E">
      <w:pPr>
        <w:ind w:right="7586" w:firstLine="0"/>
      </w:pPr>
      <w:r>
        <w:t xml:space="preserve"> b) wypowiedzi  pisemne: </w:t>
      </w:r>
    </w:p>
    <w:p w:rsidR="00E81F9E" w:rsidRDefault="00E81F9E" w:rsidP="00E81F9E">
      <w:pPr>
        <w:numPr>
          <w:ilvl w:val="0"/>
          <w:numId w:val="1"/>
        </w:numPr>
        <w:ind w:right="1"/>
      </w:pPr>
      <w:r>
        <w:t>kartkówki -    polegające  na  sprawdzeniu  opanowania  umiejętności  i  wiadomości  z  1-3  lekcji  poprzednich,</w:t>
      </w:r>
    </w:p>
    <w:p w:rsidR="00E81F9E" w:rsidRDefault="00E81F9E" w:rsidP="00E81F9E">
      <w:pPr>
        <w:numPr>
          <w:ilvl w:val="0"/>
          <w:numId w:val="1"/>
        </w:numPr>
        <w:ind w:right="1"/>
      </w:pPr>
      <w:r>
        <w:t>prace  klasowe/ sprawdziany  zapowiedziane 1 tydz. wcześniej, obejmują cały dział</w:t>
      </w:r>
    </w:p>
    <w:p w:rsidR="00E81F9E" w:rsidRDefault="00E81F9E" w:rsidP="00E81F9E">
      <w:pPr>
        <w:ind w:left="-207" w:firstLine="0"/>
      </w:pPr>
      <w:r>
        <w:t xml:space="preserve">      c) prace  domowe  : krótkoterminowe – z  lekcji   na  lekcję, długoterminowe,  wykonanie: referatu,  opracowania,  projektu,  pomocy  dydaktycznej, </w:t>
      </w:r>
    </w:p>
    <w:p w:rsidR="00E81F9E" w:rsidRDefault="00E81F9E" w:rsidP="00E81F9E">
      <w:pPr>
        <w:ind w:left="0" w:firstLine="0"/>
      </w:pPr>
      <w:r>
        <w:t xml:space="preserve"> d)  umiejętności praktyczne – ćw. laboratoryjne (pokazy indywidualne, przestrzeganie przepisów bhp, dobór sprzętu laboratoryjnego, formułowanie obserwacji i wniosków. </w:t>
      </w:r>
    </w:p>
    <w:p w:rsidR="00E81F9E" w:rsidRDefault="00E81F9E" w:rsidP="00E81F9E">
      <w:pPr>
        <w:ind w:left="4" w:right="1" w:firstLine="0"/>
      </w:pPr>
      <w:r>
        <w:t xml:space="preserve"> </w:t>
      </w:r>
      <w:r>
        <w:rPr>
          <w:b/>
          <w:bCs/>
        </w:rPr>
        <w:t xml:space="preserve"> 7</w:t>
      </w:r>
      <w:r>
        <w:rPr>
          <w:b/>
        </w:rPr>
        <w:t>.</w:t>
      </w:r>
      <w:r>
        <w:t xml:space="preserve"> Kryteria  oceny  umiejętności  i  wiadomości  są  następujące : </w:t>
      </w:r>
    </w:p>
    <w:p w:rsidR="00E81F9E" w:rsidRDefault="00E81F9E" w:rsidP="00E81F9E">
      <w:pPr>
        <w:ind w:left="-227" w:firstLine="0"/>
      </w:pPr>
      <w:r>
        <w:t xml:space="preserve">        a) wypowiedź  ustna : Uczeń może być bez zapowiedzi wezwany do odpowiedzi obejmującej trzy ostatnie jednostki       tematyczne </w:t>
      </w:r>
    </w:p>
    <w:p w:rsidR="00E81F9E" w:rsidRDefault="00E81F9E" w:rsidP="00E81F9E">
      <w:pPr>
        <w:ind w:left="0" w:right="28" w:firstLine="0"/>
      </w:pPr>
      <w:r>
        <w:t xml:space="preserve">        bezbłędna,  samodzielna,  </w:t>
      </w:r>
      <w:r w:rsidRPr="00936E55">
        <w:rPr>
          <w:u w:val="single"/>
        </w:rPr>
        <w:t>wykraczająca  poza  program</w:t>
      </w:r>
      <w:r>
        <w:t xml:space="preserve"> -  </w:t>
      </w:r>
      <w:r>
        <w:rPr>
          <w:i/>
        </w:rPr>
        <w:t>ocena celująca</w:t>
      </w:r>
      <w:r>
        <w:t xml:space="preserve">,    </w:t>
      </w:r>
    </w:p>
    <w:p w:rsidR="00E81F9E" w:rsidRDefault="00E81F9E" w:rsidP="00E81F9E">
      <w:pPr>
        <w:ind w:left="0" w:right="-12" w:firstLine="0"/>
      </w:pPr>
      <w:r>
        <w:t xml:space="preserve">        bezbłędna,  samodzielna,  wyczerpująca -  </w:t>
      </w:r>
      <w:r>
        <w:rPr>
          <w:i/>
        </w:rPr>
        <w:t>ocena  bardzo  dobra</w:t>
      </w:r>
      <w:r>
        <w:t xml:space="preserve">,   </w:t>
      </w:r>
    </w:p>
    <w:p w:rsidR="00E81F9E" w:rsidRDefault="00E81F9E" w:rsidP="00E81F9E">
      <w:pPr>
        <w:ind w:right="-12" w:firstLine="0"/>
      </w:pPr>
      <w:r>
        <w:t xml:space="preserve"> bezbłędna,  samodzielna,  niepełna -  </w:t>
      </w:r>
      <w:r>
        <w:rPr>
          <w:i/>
        </w:rPr>
        <w:t>ocena  dobra,</w:t>
      </w:r>
      <w:r>
        <w:t xml:space="preserve">    </w:t>
      </w:r>
    </w:p>
    <w:p w:rsidR="00E81F9E" w:rsidRDefault="00E81F9E" w:rsidP="00E81F9E">
      <w:pPr>
        <w:ind w:right="-12" w:firstLine="0"/>
      </w:pPr>
      <w:r>
        <w:t xml:space="preserve"> z  błędami,  samodzielna,  niepełna -  </w:t>
      </w:r>
      <w:r>
        <w:rPr>
          <w:i/>
        </w:rPr>
        <w:t>ocena  dostateczna,</w:t>
      </w:r>
      <w:r>
        <w:t xml:space="preserve"> </w:t>
      </w:r>
    </w:p>
    <w:p w:rsidR="00E81F9E" w:rsidRDefault="00E81F9E" w:rsidP="00E81F9E">
      <w:pPr>
        <w:ind w:right="-12" w:firstLine="0"/>
      </w:pPr>
      <w:r>
        <w:t xml:space="preserve">z  błędami, z  pomocą  nauczyciela, niepełna -  </w:t>
      </w:r>
      <w:r>
        <w:rPr>
          <w:i/>
        </w:rPr>
        <w:t>ocena  dopuszczająca,</w:t>
      </w:r>
      <w:r>
        <w:t xml:space="preserve">  </w:t>
      </w:r>
    </w:p>
    <w:p w:rsidR="00E81F9E" w:rsidRDefault="00E81F9E" w:rsidP="00E81F9E">
      <w:pPr>
        <w:ind w:left="0" w:right="57" w:firstLine="0"/>
      </w:pPr>
      <w:r>
        <w:t xml:space="preserve">       nie  udzielenie  odpowiedzi  mimo  pomocy  nauczyciela, bądź  stwierdzenie niesamodzielności  odpowiedzi - </w:t>
      </w:r>
      <w:r>
        <w:rPr>
          <w:i/>
        </w:rPr>
        <w:t>ocena  niedostateczna.</w:t>
      </w:r>
      <w:r>
        <w:t xml:space="preserve">  </w:t>
      </w:r>
    </w:p>
    <w:p w:rsidR="00E81F9E" w:rsidRDefault="00E81F9E" w:rsidP="00E81F9E">
      <w:pPr>
        <w:ind w:left="0" w:firstLine="0"/>
      </w:pPr>
      <w:r>
        <w:t xml:space="preserve">   b) kartkówki – formy bieżącej kontroli wiadomości zastępuje kontrolę odpowiedzi ustnych, polegające  na  sprawdzeniu  opanowania  umiejętności  i  wiadomości  z  1-3  lekcji  poprzednich.   Kartkówki  nie są zapowiadane, w przypadku stwierdzenia niesamodzielności  pracy  podczas kartkówki ocenie podlega część kartkówki od chwili przerwania pracy, </w:t>
      </w:r>
    </w:p>
    <w:p w:rsidR="00E81F9E" w:rsidRDefault="00E81F9E" w:rsidP="00E81F9E">
      <w:pPr>
        <w:ind w:left="0" w:firstLine="0"/>
      </w:pPr>
      <w:r>
        <w:t xml:space="preserve">   c) test / sprawdzian   obejmujący materiał z danego działu jest  zapowiadany,  co  najmniej  z  jednotygodniowym  wyprzedzeniem. W przypadku stwierdzenia  niesamodzielnej pracy ucznia podczas testu/sprawdzianu ocenie podlega część sprawdzianu, testu – dalsza praca jest przerwana. </w:t>
      </w:r>
    </w:p>
    <w:p w:rsidR="00E81F9E" w:rsidRDefault="00E81F9E" w:rsidP="00E81F9E">
      <w:pPr>
        <w:ind w:left="10" w:right="1"/>
      </w:pPr>
      <w:r>
        <w:rPr>
          <w:b/>
        </w:rPr>
        <w:t xml:space="preserve">      8.</w:t>
      </w:r>
      <w:r>
        <w:t xml:space="preserve">   Warunki  poprawy  stopni:  </w:t>
      </w:r>
    </w:p>
    <w:p w:rsidR="00E81F9E" w:rsidRDefault="00E81F9E" w:rsidP="00E81F9E">
      <w:pPr>
        <w:ind w:left="355" w:right="1"/>
      </w:pPr>
      <w:r>
        <w:t xml:space="preserve"> - poprawa oceny pozytywnej jest dobrowolna, uczeń ma prawo poprawić  sprawdzian/test napisany na ocenę poniżej oceny dobrej, poprawa odbywa się w terminie ustalonym przez nauczyciela. Uczeń poprawia ocenę tylko raz.  </w:t>
      </w:r>
    </w:p>
    <w:p w:rsidR="00E81F9E" w:rsidRDefault="00E81F9E" w:rsidP="00E81F9E">
      <w:pPr>
        <w:ind w:left="355" w:right="1"/>
      </w:pPr>
      <w:r>
        <w:t xml:space="preserve">– uczeń  </w:t>
      </w:r>
      <w:r>
        <w:rPr>
          <w:u w:val="single"/>
        </w:rPr>
        <w:t>ma  obowiązek</w:t>
      </w:r>
      <w:r>
        <w:t xml:space="preserve"> poprawić  stopień  niedostateczny z  testu/sprawdzianu  w  trybie  określonym  przez  nauczyciela, uczeń poprawia pracę tylko raz i brane są pod uwagę obie oceny</w:t>
      </w:r>
    </w:p>
    <w:p w:rsidR="00E81F9E" w:rsidRDefault="00E81F9E" w:rsidP="00E81F9E">
      <w:pPr>
        <w:numPr>
          <w:ilvl w:val="3"/>
          <w:numId w:val="3"/>
        </w:numPr>
        <w:ind w:right="1" w:hanging="172"/>
      </w:pPr>
      <w:r>
        <w:t xml:space="preserve">przy poprawianiu testów/ sprawdzianów  w drugim terminie kryteria ocen nie zmieniają się, </w:t>
      </w:r>
    </w:p>
    <w:p w:rsidR="00E81F9E" w:rsidRDefault="00E81F9E" w:rsidP="00E81F9E">
      <w:pPr>
        <w:numPr>
          <w:ilvl w:val="3"/>
          <w:numId w:val="3"/>
        </w:numPr>
        <w:ind w:right="1" w:hanging="172"/>
      </w:pPr>
      <w:r>
        <w:t xml:space="preserve">nie zgłoszenie się na umówiony z nauczycielem termin poprawy bez  usprawiedliwienia  jest równoznaczne z rezygnacją z poprawy, </w:t>
      </w:r>
    </w:p>
    <w:p w:rsidR="00E81F9E" w:rsidRDefault="00E81F9E" w:rsidP="00E81F9E">
      <w:pPr>
        <w:numPr>
          <w:ilvl w:val="3"/>
          <w:numId w:val="3"/>
        </w:numPr>
        <w:ind w:right="1" w:hanging="172"/>
      </w:pPr>
      <w:r>
        <w:t xml:space="preserve">oceny z pozostałych form pomiaru aktywności ucznia nie podlegają poprawie, </w:t>
      </w:r>
    </w:p>
    <w:p w:rsidR="00E81F9E" w:rsidRDefault="00E81F9E" w:rsidP="00E81F9E">
      <w:pPr>
        <w:numPr>
          <w:ilvl w:val="3"/>
          <w:numId w:val="3"/>
        </w:numPr>
        <w:ind w:right="1" w:hanging="172"/>
      </w:pPr>
      <w:r>
        <w:lastRenderedPageBreak/>
        <w:t xml:space="preserve">w sytuacji zagrożenia  ustalenia oceną niedostateczną śródroczną  nauczyciel może zaproponować  uczniowi jeszcze jedną pracę poprawkową  pod   warunkiem, że uczeń wykorzystał  wszystkie możliwości poprawy ocen z prac testów/ sprawdzianów, </w:t>
      </w:r>
    </w:p>
    <w:p w:rsidR="00E81F9E" w:rsidRDefault="00E81F9E" w:rsidP="00E81F9E">
      <w:pPr>
        <w:numPr>
          <w:ilvl w:val="3"/>
          <w:numId w:val="3"/>
        </w:numPr>
        <w:ind w:right="1" w:hanging="172"/>
      </w:pPr>
      <w:r>
        <w:t xml:space="preserve">uczeń może odwołać się od ustalonej oceny śródrocznej i rocznej  zgodnie z obowiązującym statutem szkoły. </w:t>
      </w:r>
    </w:p>
    <w:p w:rsidR="00E81F9E" w:rsidRDefault="00E81F9E" w:rsidP="00E81F9E">
      <w:pPr>
        <w:ind w:left="360" w:right="1" w:firstLine="0"/>
      </w:pPr>
      <w:r w:rsidRPr="00512C36">
        <w:rPr>
          <w:b/>
        </w:rPr>
        <w:t xml:space="preserve">9. </w:t>
      </w:r>
      <w:r>
        <w:t xml:space="preserve">W przypadku nieobecności nauczyciela lub uczniów (wycieczka, wyjście klasowe) w dniu zapowiedzianego testu/ sprawdzianu – termin zostaje  przesunięty  automatycznie na kolejną lekcję. </w:t>
      </w:r>
    </w:p>
    <w:p w:rsidR="00E81F9E" w:rsidRDefault="00E81F9E" w:rsidP="00E81F9E">
      <w:pPr>
        <w:ind w:left="360" w:right="1" w:firstLine="0"/>
      </w:pPr>
      <w:r>
        <w:rPr>
          <w:b/>
        </w:rPr>
        <w:t>10.</w:t>
      </w:r>
      <w:r>
        <w:t xml:space="preserve"> W wyjątkowych przypadkach uczniowie mogą przesunąć sprawdzian/test po wcześniejszym uzgodnieniu z nauczycielem, jednakże </w:t>
      </w:r>
      <w:r w:rsidRPr="00A4400F">
        <w:rPr>
          <w:u w:val="single"/>
        </w:rPr>
        <w:t>wtedy rezygnują</w:t>
      </w:r>
      <w:r>
        <w:t xml:space="preserve"> z zawartego w statucie zapisu dotyczącego maksymalnej ilości sprawdzianów w tygodniu/dniu.</w:t>
      </w:r>
    </w:p>
    <w:p w:rsidR="00E81F9E" w:rsidRDefault="00E81F9E" w:rsidP="00E81F9E">
      <w:pPr>
        <w:ind w:right="1"/>
      </w:pPr>
      <w:r>
        <w:rPr>
          <w:b/>
        </w:rPr>
        <w:t>11.</w:t>
      </w:r>
      <w:r>
        <w:t xml:space="preserve"> Uzyskane  stopnie  w  poszczególnych  formach  aktywności  ucznia  stanowią  podstawę  do ustalenia oceny śródrocznej/ rocznej.  </w:t>
      </w:r>
    </w:p>
    <w:p w:rsidR="00E81F9E" w:rsidRDefault="00E81F9E" w:rsidP="00E81F9E">
      <w:pPr>
        <w:spacing w:after="2" w:line="259" w:lineRule="auto"/>
      </w:pPr>
      <w:r>
        <w:rPr>
          <w:u w:val="single" w:color="000000"/>
        </w:rPr>
        <w:t>Stopnie  mają  różną ważność.</w:t>
      </w:r>
      <w:r>
        <w:t xml:space="preserve">  </w:t>
      </w:r>
      <w:r>
        <w:rPr>
          <w:u w:val="single" w:color="000000"/>
        </w:rPr>
        <w:t>Ocena  śródroczna/ roczna  nie  jest  średnią  arytmetyczną ocen  cząstkowych.</w:t>
      </w:r>
      <w:r>
        <w:t xml:space="preserve"> </w:t>
      </w:r>
    </w:p>
    <w:p w:rsidR="00E81F9E" w:rsidRDefault="00E81F9E" w:rsidP="00E81F9E">
      <w:pPr>
        <w:ind w:left="355" w:right="1492"/>
      </w:pPr>
      <w:r>
        <w:t xml:space="preserve">Przy  ustalaniu  oceny  śródrocznej  i  rocznej nauczyciel  bierze  pod  uwagę  stopnie  ucznia  z  poszczególnych  form  działalności   w  następującej  kolejności : </w:t>
      </w:r>
    </w:p>
    <w:p w:rsidR="00E81F9E" w:rsidRDefault="00E81F9E" w:rsidP="00E81F9E">
      <w:pPr>
        <w:ind w:left="340" w:firstLine="0"/>
      </w:pPr>
      <w:r>
        <w:t>A -  Testy/sprawdziany  -  (największy  wpływ  na  kształt  oceny  śródrocznej   i  rocznej)  B- „kartkówki”,   C- odpowiedź  ustna,   D - prace  domowe,    E - prace dodatkowe.</w:t>
      </w:r>
    </w:p>
    <w:p w:rsidR="00E81F9E" w:rsidRDefault="00E81F9E" w:rsidP="00E81F9E">
      <w:pPr>
        <w:ind w:left="340" w:firstLine="0"/>
      </w:pPr>
      <w:r w:rsidRPr="00512C36">
        <w:rPr>
          <w:b/>
        </w:rPr>
        <w:t xml:space="preserve">12. </w:t>
      </w:r>
      <w:r>
        <w:t>Na ocenę roczną składa się ocena za I i II okres.</w:t>
      </w:r>
    </w:p>
    <w:p w:rsidR="00E81F9E" w:rsidRDefault="00E81F9E" w:rsidP="00E81F9E">
      <w:r>
        <w:rPr>
          <w:b/>
        </w:rPr>
        <w:t xml:space="preserve">13. </w:t>
      </w:r>
      <w:r>
        <w:t xml:space="preserve">W przypadku niespełniania obowiązków szkolnych przez ucznia będą wyciągane konsekwencje zgodnie z obowiązującym wewnątrzszkolnym systemem oceniania. </w:t>
      </w:r>
    </w:p>
    <w:p w:rsidR="00E81F9E" w:rsidRDefault="00E81F9E" w:rsidP="00E81F9E">
      <w:r>
        <w:rPr>
          <w:b/>
        </w:rPr>
        <w:t>14.</w:t>
      </w:r>
      <w:r>
        <w:t xml:space="preserve"> Ogólne wymagania edukacyjne niezbędne do uzyskania poszczególnych śródrocznych i rocznych ocen klasyfikacyjnych wynikających z podstawy programowej zawartej w realizowanym programie nauczania: </w:t>
      </w:r>
    </w:p>
    <w:p w:rsidR="00E81F9E" w:rsidRDefault="00E81F9E" w:rsidP="00E81F9E">
      <w:pPr>
        <w:ind w:left="284" w:firstLine="0"/>
      </w:pPr>
      <w:r>
        <w:rPr>
          <w:b/>
          <w:u w:val="single" w:color="000000"/>
        </w:rPr>
        <w:t>Ocenę celującą</w:t>
      </w:r>
      <w:r>
        <w:rPr>
          <w:u w:val="single" w:color="000000"/>
        </w:rPr>
        <w:t xml:space="preserve"> </w:t>
      </w:r>
      <w:r>
        <w:t xml:space="preserve">otrzymuje uczeń, który: posiada wiadomości i umiejętności </w:t>
      </w:r>
      <w:r w:rsidRPr="00512C36">
        <w:rPr>
          <w:u w:val="single"/>
        </w:rPr>
        <w:t>znacznie wykraczające</w:t>
      </w:r>
      <w:r>
        <w:t xml:space="preserve"> poza program nauczania, potrafi stosować wiadomości w sytuacjach nietypowych (problemowych) , umie formułować problemy i dokonywać analizy lub syntezy nowych zjawisk, proponuje rozwiązania nietypowe, osiąga sukcesy w konkursach i olimpiadach chemicznych szczebla wyższego niż szkolny. </w:t>
      </w:r>
    </w:p>
    <w:p w:rsidR="00E81F9E" w:rsidRDefault="00E81F9E" w:rsidP="00E81F9E">
      <w:pPr>
        <w:ind w:left="284" w:firstLine="0"/>
      </w:pPr>
      <w:r>
        <w:rPr>
          <w:b/>
          <w:u w:val="single" w:color="000000"/>
        </w:rPr>
        <w:t>Ocenę bardzo dobrą</w:t>
      </w:r>
      <w:r>
        <w:t xml:space="preserve"> otrzymuje uczeń, który: opanował w </w:t>
      </w:r>
      <w:r w:rsidRPr="00512C36">
        <w:rPr>
          <w:u w:val="single"/>
        </w:rPr>
        <w:t>pełnym zakresie</w:t>
      </w:r>
      <w:r>
        <w:t xml:space="preserve"> wiadomości i umiejętności określone programem, - potrafi stosować zdobytą wiedzę do rozwiązywania problemów i zadań w nowych  sytuacjach, wykazuje dużą samodzielność i potrafi bez pomocy nauczyciela korzystać z różnych źródeł wiedzy np.: układu okresowego pierwiastków, wykresów, tablic, zestawień, - potrafi biegle pisać i uwzględniać samodzielnie równania reakcji chemicznych. </w:t>
      </w:r>
    </w:p>
    <w:p w:rsidR="00E81F9E" w:rsidRDefault="00E81F9E" w:rsidP="00E81F9E">
      <w:pPr>
        <w:ind w:left="284" w:firstLine="0"/>
      </w:pPr>
      <w:r>
        <w:rPr>
          <w:b/>
          <w:u w:val="single" w:color="000000"/>
        </w:rPr>
        <w:t>Ocenę dobrą</w:t>
      </w:r>
      <w:r>
        <w:t xml:space="preserve"> uzyskuje uczeń, który: opanował w </w:t>
      </w:r>
      <w:r w:rsidRPr="00512C36">
        <w:rPr>
          <w:u w:val="single"/>
        </w:rPr>
        <w:t>dużym zakresie</w:t>
      </w:r>
      <w:r>
        <w:t xml:space="preserve"> wiadomości i umiejętności określone programem, poprawnie stosuje wiadomości i umiejętności do samodzielnego rozwiązywania typowych zadań i problemów, potrafi korzystać z układu okresowego pierwiastków, wykresów, tablic i innych źródeł wiedzy chemicznej, - potrafi bezpiecznie wykonywać doświadczenia chemiczne, - potrafi pisać i uzgadniać równania reakcji chemicznej. </w:t>
      </w:r>
    </w:p>
    <w:p w:rsidR="00E81F9E" w:rsidRDefault="00E81F9E" w:rsidP="00E81F9E">
      <w:pPr>
        <w:ind w:left="284" w:firstLine="0"/>
      </w:pPr>
      <w:r>
        <w:rPr>
          <w:b/>
          <w:u w:val="single" w:color="000000"/>
        </w:rPr>
        <w:t>Ocenę dostateczną</w:t>
      </w:r>
      <w:r>
        <w:t xml:space="preserve"> otrzymuje uczeń, który: opanował w </w:t>
      </w:r>
      <w:r w:rsidRPr="00512C36">
        <w:rPr>
          <w:u w:val="single"/>
        </w:rPr>
        <w:t>podstawowym zakresie</w:t>
      </w:r>
      <w:r>
        <w:t xml:space="preserve"> te wiadomości i umiejętności określone programem, które są konieczne do dalszego kształcenia, poprawnie stosuje wiadomości i umiejętności do rozwiązywania z pomocą nauczyciela typowych zadań lub problemów, potrafi korzystać z pomocą nauczyciela z takich źródeł wiedzy jak: układ okresowy pierwiastków, wykresy, tablice, - z pomocą nauczyciela potrafi bezpiecznie wykonywać doświadczenia chemiczne, - potrafi z pomocą nauczyciela pisać i uzgadniać równania reakcji chemicznej. </w:t>
      </w:r>
    </w:p>
    <w:p w:rsidR="00E81F9E" w:rsidRDefault="00E81F9E" w:rsidP="00E81F9E">
      <w:pPr>
        <w:ind w:left="284" w:firstLine="0"/>
      </w:pPr>
      <w:r>
        <w:rPr>
          <w:b/>
          <w:u w:val="single" w:color="000000"/>
        </w:rPr>
        <w:t>Ocenę dopuszczającą</w:t>
      </w:r>
      <w:r>
        <w:t xml:space="preserve"> otrzymuje uczeń, który: </w:t>
      </w:r>
      <w:r w:rsidRPr="00512C36">
        <w:rPr>
          <w:u w:val="single"/>
        </w:rPr>
        <w:t>ma braki</w:t>
      </w:r>
      <w:r>
        <w:t xml:space="preserve"> w opanowaniu wiadomości i umiejętności określonych programem, ale braki te nie przekreślają możliwości dalszego kształcenia, </w:t>
      </w:r>
    </w:p>
    <w:p w:rsidR="00E81F9E" w:rsidRDefault="00E81F9E" w:rsidP="00E81F9E">
      <w:pPr>
        <w:ind w:left="284" w:firstLine="0"/>
      </w:pPr>
      <w:r>
        <w:t xml:space="preserve">rozwiązuje z pomocą nauczyciela typowe zadania teoretyczne lub praktyczne o niewielkim stopniu trudności, - z pomocą nauczyciela potrafi bezpiecznie wykonać bardzo proste eksperymenty chemiczne,  - pisać proste wzory chemiczne i proste równania chemiczne. </w:t>
      </w:r>
    </w:p>
    <w:p w:rsidR="00E81F9E" w:rsidRDefault="00E81F9E" w:rsidP="00E81F9E">
      <w:pPr>
        <w:ind w:left="284" w:firstLine="0"/>
      </w:pPr>
      <w:r>
        <w:rPr>
          <w:b/>
          <w:u w:val="single" w:color="000000"/>
        </w:rPr>
        <w:t>Ocenę niedostateczną</w:t>
      </w:r>
      <w:r>
        <w:t xml:space="preserve"> otrzymuje uczeń, który: </w:t>
      </w:r>
      <w:r w:rsidRPr="00512C36">
        <w:rPr>
          <w:u w:val="single"/>
        </w:rPr>
        <w:t>nie opanował</w:t>
      </w:r>
      <w:r>
        <w:t xml:space="preserve"> tych wiadomości i umiejętności określonych programem, które są konieczne do dalszego kształcenia, nie potrafi rozwiązać zadań teoretycznych lub praktycznych o elementarnym stopniu trudności nawet z pomocą nauczyciela, nie zna symboliki chemicznej, nie potrafi napisać prostych wzorów chemicznych i najprostszych równań chemicznych nawet z pomocą nauczyciela, - nie potrafi bezpiecznie posługiwać się prostym sprzętem laboratoryjnym i odczynnikami chemicznymi. </w:t>
      </w:r>
    </w:p>
    <w:p w:rsidR="00E81F9E" w:rsidRDefault="00E81F9E" w:rsidP="00E81F9E">
      <w:pPr>
        <w:spacing w:after="3" w:line="259" w:lineRule="auto"/>
      </w:pPr>
    </w:p>
    <w:p w:rsidR="003B42C5" w:rsidRDefault="003B42C5"/>
    <w:sectPr w:rsidR="003B42C5" w:rsidSect="005042AC">
      <w:footerReference w:type="default" r:id="rId5"/>
      <w:pgSz w:w="11906" w:h="16838"/>
      <w:pgMar w:top="715" w:right="1129" w:bottom="360" w:left="724" w:header="0" w:footer="717" w:gutter="0"/>
      <w:cols w:space="708"/>
      <w:formProt w:val="0"/>
      <w:docGrid w:linePitch="272" w:charSpace="204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 Symbol"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F43" w:rsidRDefault="00E81F9E">
    <w:pPr>
      <w:tabs>
        <w:tab w:val="center" w:pos="360"/>
        <w:tab w:val="right" w:pos="15761"/>
      </w:tabs>
      <w:spacing w:after="0" w:line="259" w:lineRule="auto"/>
      <w:ind w:left="0" w:firstLine="0"/>
    </w:pPr>
    <w:r>
      <w:rPr>
        <w:rFonts w:ascii="Calibri" w:eastAsia="Calibri" w:hAnsi="Calibri" w:cs="Calibri"/>
        <w:sz w:val="22"/>
      </w:rPr>
      <w:tab/>
    </w:r>
    <w:r>
      <w:rPr>
        <w:sz w:val="24"/>
      </w:rPr>
      <w:t xml:space="preserve"> </w:t>
    </w:r>
    <w:r>
      <w:rPr>
        <w:sz w:val="24"/>
      </w:rPr>
      <w:tab/>
    </w:r>
    <w:r w:rsidRPr="004D6D0E">
      <w:rPr>
        <w:sz w:val="24"/>
      </w:rP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  <w:r>
      <w:rPr>
        <w:sz w:val="24"/>
      </w:rPr>
      <w:t xml:space="preserve"> </w: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B761A"/>
    <w:multiLevelType w:val="multilevel"/>
    <w:tmpl w:val="2E2A6C9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53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2"/>
      <w:numFmt w:val="decimal"/>
      <w:lvlText w:val="%3."/>
      <w:lvlJc w:val="left"/>
      <w:pPr>
        <w:ind w:left="1146" w:hanging="360"/>
      </w:pPr>
      <w:rPr>
        <w:rFonts w:eastAsia="Times New Roman" w:cs="Times New Roman"/>
        <w:b/>
        <w:bCs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436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156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2876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596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16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36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1">
    <w:nsid w:val="1FEA79F6"/>
    <w:multiLevelType w:val="multilevel"/>
    <w:tmpl w:val="6090EBBE"/>
    <w:lvl w:ilvl="0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488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ind w:left="616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bullet"/>
      <w:lvlText w:val="-"/>
      <w:lvlJc w:val="left"/>
      <w:pPr>
        <w:ind w:left="517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ind w:left="146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ind w:left="218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ind w:left="290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ind w:left="362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ind w:left="4345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2">
    <w:nsid w:val="2A343DB1"/>
    <w:multiLevelType w:val="multilevel"/>
    <w:tmpl w:val="01706188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ind w:left="2520" w:hanging="36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ind w:left="4680" w:hanging="36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81F9E"/>
    <w:rsid w:val="003B42C5"/>
    <w:rsid w:val="00E81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81F9E"/>
    <w:pPr>
      <w:spacing w:after="5" w:line="264" w:lineRule="auto"/>
      <w:ind w:left="370" w:hanging="10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1246</Words>
  <Characters>7481</Characters>
  <Application>Microsoft Office Word</Application>
  <DocSecurity>0</DocSecurity>
  <Lines>62</Lines>
  <Paragraphs>17</Paragraphs>
  <ScaleCrop>false</ScaleCrop>
  <Company/>
  <LinksUpToDate>false</LinksUpToDate>
  <CharactersWithSpaces>8710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JÓZEK</dc:creator>
  <cp:keywords/>
  <dc:description/>
  <cp:lastModifiedBy>JÓZEK</cp:lastModifiedBy>
  <cp:revision>2</cp:revision>
  <dcterms:created xsi:type="dcterms:W3CDTF">2019-02-17T20:52:00Z</dcterms:created>
  <dcterms:modified xsi:type="dcterms:W3CDTF">2019-02-17T20:53:00Z</dcterms:modified>
</cp:coreProperties>
</file>